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4" w:rsidRDefault="00F402E1" w:rsidP="00526B94">
      <w:pPr>
        <w:pStyle w:val="Heading1"/>
        <w:spacing w:before="72"/>
        <w:ind w:left="0"/>
        <w:jc w:val="center"/>
      </w:pPr>
      <w:r>
        <w:t>Отчёт М</w:t>
      </w:r>
      <w:r w:rsidR="00526B94">
        <w:t>Б</w:t>
      </w:r>
      <w:r>
        <w:t>ОУ «</w:t>
      </w:r>
      <w:r w:rsidR="00526B94">
        <w:t xml:space="preserve">Школа-интернат №1 для </w:t>
      </w:r>
      <w:proofErr w:type="gramStart"/>
      <w:r w:rsidR="00526B94">
        <w:t>обучающихся</w:t>
      </w:r>
      <w:proofErr w:type="gramEnd"/>
      <w:r w:rsidR="00526B94">
        <w:t xml:space="preserve"> </w:t>
      </w:r>
    </w:p>
    <w:p w:rsidR="00462FAF" w:rsidRDefault="00526B94" w:rsidP="00526B94">
      <w:pPr>
        <w:pStyle w:val="Heading1"/>
        <w:spacing w:before="72"/>
        <w:ind w:left="0"/>
        <w:jc w:val="center"/>
      </w:pPr>
      <w:r>
        <w:t>с ограниченными возможностями здоровья</w:t>
      </w:r>
      <w:r w:rsidR="00F402E1">
        <w:t xml:space="preserve">» </w:t>
      </w:r>
      <w:proofErr w:type="gramStart"/>
      <w:r w:rsidR="00F402E1">
        <w:t>г</w:t>
      </w:r>
      <w:proofErr w:type="gramEnd"/>
      <w:r w:rsidR="00F402E1">
        <w:t>. Перми</w:t>
      </w:r>
    </w:p>
    <w:p w:rsidR="00462FAF" w:rsidRDefault="00F402E1" w:rsidP="00526B94">
      <w:pPr>
        <w:spacing w:before="50"/>
        <w:jc w:val="center"/>
        <w:rPr>
          <w:b/>
          <w:sz w:val="28"/>
        </w:rPr>
      </w:pPr>
      <w:r>
        <w:rPr>
          <w:b/>
          <w:sz w:val="28"/>
        </w:rPr>
        <w:t>о реализации плана противодействия коррупции в 2017 г.</w:t>
      </w:r>
    </w:p>
    <w:p w:rsidR="00462FAF" w:rsidRDefault="00462FAF" w:rsidP="00526B94">
      <w:pPr>
        <w:pStyle w:val="a3"/>
        <w:ind w:left="0" w:firstLine="0"/>
        <w:jc w:val="center"/>
        <w:rPr>
          <w:b/>
          <w:sz w:val="36"/>
        </w:rPr>
      </w:pPr>
    </w:p>
    <w:p w:rsidR="00462FAF" w:rsidRDefault="00F402E1">
      <w:pPr>
        <w:pStyle w:val="a3"/>
        <w:spacing w:line="360" w:lineRule="auto"/>
        <w:ind w:right="103" w:firstLine="852"/>
        <w:jc w:val="both"/>
      </w:pPr>
      <w:r>
        <w:t>В М</w:t>
      </w:r>
      <w:r w:rsidR="001D0B68">
        <w:t>Б</w:t>
      </w:r>
      <w:r>
        <w:t>ОУ «</w:t>
      </w:r>
      <w:r w:rsidR="001D0B68">
        <w:t>Школа-интернат №1 для обучающихся с ограниченными возможностями здоровья</w:t>
      </w:r>
      <w:r>
        <w:t xml:space="preserve">» </w:t>
      </w:r>
      <w:proofErr w:type="gramStart"/>
      <w:r>
        <w:t>г</w:t>
      </w:r>
      <w:proofErr w:type="gramEnd"/>
      <w:r>
        <w:t>. Перми в 2017 г. работа по выполнению плана противодействия осуществля</w:t>
      </w:r>
      <w:r w:rsidR="001D0B68">
        <w:t>лась</w:t>
      </w:r>
      <w:r>
        <w:t xml:space="preserve"> в соответствии с законодательством Российской Федерации о противодействии коррупции.</w:t>
      </w:r>
    </w:p>
    <w:p w:rsidR="00462FAF" w:rsidRDefault="00F402E1">
      <w:pPr>
        <w:pStyle w:val="a3"/>
        <w:spacing w:before="1" w:line="360" w:lineRule="auto"/>
        <w:ind w:right="161" w:firstLine="852"/>
        <w:jc w:val="both"/>
      </w:pPr>
      <w:proofErr w:type="gramStart"/>
      <w:r>
        <w:t xml:space="preserve">В соответствии с федеральным законом от 25.12.2008 № 273-ФЗ </w:t>
      </w:r>
      <w:r>
        <w:rPr>
          <w:spacing w:val="-3"/>
        </w:rPr>
        <w:t xml:space="preserve">«О </w:t>
      </w:r>
      <w:r>
        <w:t xml:space="preserve">противодействии коррупции», Распоряжением Губернатора Пермского края от 29 апреля 2016 г. № 93-р </w:t>
      </w:r>
      <w:r>
        <w:rPr>
          <w:spacing w:val="-3"/>
        </w:rPr>
        <w:t xml:space="preserve">«Об </w:t>
      </w:r>
      <w:r>
        <w:t xml:space="preserve">утверждении методических рекомендаций по разработке планов по противодействию коррупции в Пермском крае на 2016-2017 годы», Постановлением Администрации г. Перми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t>утверждении Положения о получении подарка в муниципальных учреждениях г. Перми» распространяются ограничения, запреты и обязанности, установленные в отношении</w:t>
      </w:r>
      <w:proofErr w:type="gramEnd"/>
      <w:r>
        <w:t xml:space="preserve"> лиц, работающих в образовательной организации.</w:t>
      </w:r>
    </w:p>
    <w:p w:rsidR="00462FAF" w:rsidRDefault="00F402E1">
      <w:pPr>
        <w:pStyle w:val="a3"/>
        <w:spacing w:line="360" w:lineRule="auto"/>
        <w:ind w:right="159" w:firstLine="852"/>
        <w:jc w:val="both"/>
      </w:pPr>
      <w:proofErr w:type="gramStart"/>
      <w:r>
        <w:t xml:space="preserve">В настоящее время в </w:t>
      </w:r>
      <w:r w:rsidR="001D0B68">
        <w:t xml:space="preserve">МБОУ «Школа-интернат №1 для обучающихся с ограниченными возможностями здоровья» г. Перми </w:t>
      </w:r>
      <w:r>
        <w:t>приняты локальные нормативные правовые акты, обязывающие сообщать в случаях, установленных федеральными законами, о получении работником ОО подарка в связи с исполнением им</w:t>
      </w:r>
      <w:r w:rsidR="00D8685B">
        <w:t xml:space="preserve"> своих должностных обязанностей.</w:t>
      </w:r>
      <w:proofErr w:type="gramEnd"/>
    </w:p>
    <w:p w:rsidR="00462FAF" w:rsidRDefault="00D8685B">
      <w:pPr>
        <w:pStyle w:val="a3"/>
        <w:spacing w:before="137" w:line="360" w:lineRule="auto"/>
        <w:ind w:right="104" w:firstLine="852"/>
        <w:jc w:val="both"/>
      </w:pPr>
      <w:r>
        <w:t>В</w:t>
      </w:r>
      <w:r w:rsidR="00F402E1">
        <w:t xml:space="preserve"> О</w:t>
      </w:r>
      <w:r w:rsidR="001D0B68">
        <w:t>У</w:t>
      </w:r>
      <w:r w:rsidR="00F402E1">
        <w:t xml:space="preserve"> проводится актуализация имеющихся нормативных актов, направленная на реализацию положений законодательства Российской Федерации о противодействии коррупции.</w:t>
      </w:r>
    </w:p>
    <w:p w:rsidR="00462FAF" w:rsidRDefault="00F402E1">
      <w:pPr>
        <w:pStyle w:val="a3"/>
        <w:spacing w:line="360" w:lineRule="auto"/>
        <w:ind w:right="104" w:firstLine="852"/>
        <w:jc w:val="both"/>
      </w:pPr>
      <w:r>
        <w:t xml:space="preserve">Проведение разъяснительных мероприятий по соблюдению работниками </w:t>
      </w:r>
      <w:r>
        <w:rPr>
          <w:spacing w:val="-3"/>
        </w:rPr>
        <w:t>О</w:t>
      </w:r>
      <w:r w:rsidR="001D0B68">
        <w:rPr>
          <w:spacing w:val="-3"/>
        </w:rPr>
        <w:t>У</w:t>
      </w:r>
      <w:r>
        <w:rPr>
          <w:spacing w:val="-3"/>
        </w:rPr>
        <w:t xml:space="preserve"> </w:t>
      </w:r>
      <w:r>
        <w:t xml:space="preserve">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осуществляется в школе в соответствии с ежегодными планами обучения кадров в школе, в отрасли «Образование», утверждаемыми департаментом образования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Перми.</w:t>
      </w:r>
    </w:p>
    <w:p w:rsidR="00462FAF" w:rsidRDefault="00F402E1" w:rsidP="001D0B68">
      <w:pPr>
        <w:pStyle w:val="a3"/>
        <w:spacing w:before="1" w:line="360" w:lineRule="auto"/>
        <w:ind w:right="101" w:firstLine="852"/>
        <w:jc w:val="both"/>
      </w:pPr>
      <w:r>
        <w:t>В процессе обучения до работников О</w:t>
      </w:r>
      <w:r w:rsidR="001D0B68">
        <w:t>У</w:t>
      </w:r>
      <w:r>
        <w:t xml:space="preserve">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</w:t>
      </w:r>
      <w:r w:rsidR="001D0B68">
        <w:t xml:space="preserve"> </w:t>
      </w:r>
      <w:r>
        <w:t>штрафов, кратных сумме коммерческого подкупа или взятки, об увольнении в связи с утратой доверия.</w:t>
      </w:r>
    </w:p>
    <w:p w:rsidR="00462FAF" w:rsidRDefault="00F402E1">
      <w:pPr>
        <w:pStyle w:val="a3"/>
        <w:spacing w:before="1" w:line="360" w:lineRule="auto"/>
        <w:ind w:right="104" w:firstLine="852"/>
        <w:jc w:val="both"/>
      </w:pPr>
      <w:proofErr w:type="gramStart"/>
      <w:r>
        <w:t>В рамках осуществления разъяснительных мероприятий по недопущению педагогическими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до педагогов доведена информация Министерства труда и социальной защиты Российской Федерации от 4 марта 2013 года «Обзор рекомендаций по осуществлению комплекса организационных, разъяснительных и иных мер по недопущению должностными</w:t>
      </w:r>
      <w:proofErr w:type="gramEnd"/>
      <w:r>
        <w:t xml:space="preserve"> лицами поведения, которое может восприниматься окружающими как обещание дачи взятки или </w:t>
      </w:r>
      <w:r>
        <w:lastRenderedPageBreak/>
        <w:t>предложение дачи взятки либо как согласие принять взятку или как просьба о даче взятки».</w:t>
      </w:r>
    </w:p>
    <w:p w:rsidR="00462FAF" w:rsidRDefault="001D0B68">
      <w:pPr>
        <w:pStyle w:val="a3"/>
        <w:spacing w:before="1" w:line="360" w:lineRule="auto"/>
        <w:ind w:right="105" w:firstLine="852"/>
        <w:jc w:val="both"/>
      </w:pPr>
      <w:r>
        <w:t xml:space="preserve">В МБОУ «Школа-интернат №1 для обучающихся с ограниченными возможностями здоровья» </w:t>
      </w:r>
      <w:proofErr w:type="gramStart"/>
      <w:r>
        <w:t>г</w:t>
      </w:r>
      <w:proofErr w:type="gramEnd"/>
      <w:r>
        <w:t xml:space="preserve">. Перми </w:t>
      </w:r>
      <w:r w:rsidR="00F402E1">
        <w:t xml:space="preserve">издан приказ </w:t>
      </w:r>
      <w:r w:rsidR="00F402E1">
        <w:rPr>
          <w:spacing w:val="-3"/>
        </w:rPr>
        <w:t>об</w:t>
      </w:r>
      <w:r w:rsidR="00F402E1">
        <w:rPr>
          <w:spacing w:val="54"/>
        </w:rPr>
        <w:t xml:space="preserve"> </w:t>
      </w:r>
      <w:r w:rsidR="00F402E1">
        <w:t xml:space="preserve">утверждении Положений об </w:t>
      </w:r>
      <w:proofErr w:type="spellStart"/>
      <w:r w:rsidR="00F402E1">
        <w:t>антикоррупционной</w:t>
      </w:r>
      <w:proofErr w:type="spellEnd"/>
      <w:r w:rsidR="00F402E1">
        <w:t xml:space="preserve"> политике и создании </w:t>
      </w:r>
      <w:proofErr w:type="spellStart"/>
      <w:r w:rsidR="00F402E1">
        <w:t>антикоррупционной</w:t>
      </w:r>
      <w:proofErr w:type="spellEnd"/>
      <w:r w:rsidR="00F402E1">
        <w:t xml:space="preserve"> комиссии.</w:t>
      </w:r>
    </w:p>
    <w:p w:rsidR="00462FAF" w:rsidRDefault="00F402E1">
      <w:pPr>
        <w:pStyle w:val="a3"/>
        <w:spacing w:line="360" w:lineRule="auto"/>
        <w:ind w:right="105" w:firstLine="852"/>
        <w:jc w:val="both"/>
      </w:pPr>
      <w:r>
        <w:t>С целью создания условий для обеспечения нравственно-психологической атмосферы и эффективной профилактики коррупции в О</w:t>
      </w:r>
      <w:r w:rsidR="001D0B68">
        <w:t>У</w:t>
      </w:r>
      <w:r>
        <w:t xml:space="preserve"> все педагоги ознакомлены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нормативными</w:t>
      </w:r>
      <w:proofErr w:type="gramEnd"/>
      <w:r>
        <w:t xml:space="preserve"> локальными актами по </w:t>
      </w:r>
      <w:proofErr w:type="spellStart"/>
      <w:r>
        <w:t>антикоррупционной</w:t>
      </w:r>
      <w:proofErr w:type="spellEnd"/>
      <w:r>
        <w:t xml:space="preserve"> деятельности.</w:t>
      </w:r>
    </w:p>
    <w:p w:rsidR="00462FAF" w:rsidRDefault="00F402E1">
      <w:pPr>
        <w:pStyle w:val="a3"/>
        <w:spacing w:line="360" w:lineRule="auto"/>
        <w:ind w:firstLine="852"/>
      </w:pPr>
      <w:r>
        <w:t>Разработана система мер, направленная на обеспечение прозрачности при принятии решений по кадровым вопросам: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5"/>
        </w:tabs>
        <w:ind w:firstLine="853"/>
        <w:rPr>
          <w:sz w:val="24"/>
        </w:rPr>
      </w:pPr>
      <w:r>
        <w:rPr>
          <w:sz w:val="24"/>
        </w:rPr>
        <w:t>предварительное комплектование 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5"/>
        </w:tabs>
        <w:spacing w:before="137"/>
        <w:ind w:firstLine="853"/>
        <w:rPr>
          <w:sz w:val="24"/>
        </w:rPr>
      </w:pPr>
      <w:r>
        <w:rPr>
          <w:sz w:val="24"/>
        </w:rPr>
        <w:t>тарификация;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5"/>
        </w:tabs>
        <w:spacing w:before="137"/>
        <w:ind w:firstLine="853"/>
        <w:rPr>
          <w:sz w:val="24"/>
        </w:rPr>
      </w:pPr>
      <w:r>
        <w:rPr>
          <w:sz w:val="24"/>
        </w:rPr>
        <w:t>распределение стимулирующего фонда 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227"/>
        </w:tabs>
        <w:spacing w:before="137" w:line="360" w:lineRule="auto"/>
        <w:ind w:right="111" w:firstLine="853"/>
        <w:rPr>
          <w:sz w:val="24"/>
        </w:rPr>
      </w:pPr>
      <w:r>
        <w:rPr>
          <w:sz w:val="24"/>
        </w:rPr>
        <w:t>проверки достоверности предоставленных персональных данных, инвентаризации имущественного комплекса по анализу 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5"/>
        </w:tabs>
        <w:ind w:firstLine="853"/>
        <w:rPr>
          <w:sz w:val="24"/>
        </w:rPr>
      </w:pPr>
      <w:r>
        <w:rPr>
          <w:sz w:val="24"/>
        </w:rPr>
        <w:t xml:space="preserve">реализация плана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70"/>
        </w:tabs>
        <w:spacing w:before="139" w:line="360" w:lineRule="auto"/>
        <w:ind w:right="110" w:firstLine="853"/>
        <w:rPr>
          <w:sz w:val="24"/>
        </w:rPr>
      </w:pPr>
      <w:r>
        <w:rPr>
          <w:sz w:val="24"/>
        </w:rPr>
        <w:t>консультирование педагогических работников по вопросам организации праздников, выпускных вечеров и т.п.;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5"/>
        </w:tabs>
        <w:spacing w:before="1"/>
        <w:ind w:firstLine="853"/>
        <w:rPr>
          <w:sz w:val="24"/>
        </w:rPr>
      </w:pPr>
      <w:r>
        <w:rPr>
          <w:sz w:val="24"/>
        </w:rPr>
        <w:t>экспертиза жалоб и 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462FAF" w:rsidRDefault="00F402E1">
      <w:pPr>
        <w:pStyle w:val="a3"/>
        <w:spacing w:before="137" w:line="360" w:lineRule="auto"/>
        <w:ind w:firstLine="852"/>
      </w:pPr>
      <w:r>
        <w:t>Анализ обращений граждан показал, что фактов выявленных коррупционных нарушений в О</w:t>
      </w:r>
      <w:r w:rsidR="00AA5177">
        <w:t>У</w:t>
      </w:r>
      <w:r>
        <w:t xml:space="preserve"> не было.</w:t>
      </w:r>
    </w:p>
    <w:p w:rsidR="00462FAF" w:rsidRDefault="00F402E1">
      <w:pPr>
        <w:pStyle w:val="a3"/>
        <w:spacing w:line="360" w:lineRule="auto"/>
        <w:ind w:right="130" w:firstLine="852"/>
      </w:pPr>
      <w:r>
        <w:t xml:space="preserve">В течение 2017 г. с целью формирования </w:t>
      </w:r>
      <w:proofErr w:type="spellStart"/>
      <w:r>
        <w:t>антикоррупционного</w:t>
      </w:r>
      <w:proofErr w:type="spellEnd"/>
      <w:r>
        <w:t xml:space="preserve"> поведения работников были проведены следующие</w:t>
      </w:r>
      <w:r>
        <w:rPr>
          <w:spacing w:val="-1"/>
        </w:rPr>
        <w:t xml:space="preserve"> </w:t>
      </w:r>
      <w:r>
        <w:t>мероприятия:</w:t>
      </w:r>
    </w:p>
    <w:p w:rsidR="00462FAF" w:rsidRPr="00AA5177" w:rsidRDefault="00F402E1">
      <w:pPr>
        <w:pStyle w:val="a4"/>
        <w:numPr>
          <w:ilvl w:val="0"/>
          <w:numId w:val="1"/>
        </w:numPr>
        <w:tabs>
          <w:tab w:val="left" w:pos="1244"/>
        </w:tabs>
        <w:spacing w:line="360" w:lineRule="auto"/>
        <w:ind w:right="114" w:firstLine="853"/>
        <w:rPr>
          <w:sz w:val="24"/>
        </w:rPr>
      </w:pPr>
      <w:r w:rsidRPr="00AA5177">
        <w:rPr>
          <w:sz w:val="24"/>
        </w:rPr>
        <w:t>Информационное совещание «</w:t>
      </w:r>
      <w:r w:rsidR="00AA5177" w:rsidRPr="00AA5177">
        <w:rPr>
          <w:sz w:val="24"/>
        </w:rPr>
        <w:t xml:space="preserve">Персональная ответственность работников школы за </w:t>
      </w:r>
      <w:proofErr w:type="spellStart"/>
      <w:r w:rsidR="00AA5177" w:rsidRPr="00AA5177">
        <w:rPr>
          <w:sz w:val="24"/>
        </w:rPr>
        <w:t>непроавомерное</w:t>
      </w:r>
      <w:proofErr w:type="spellEnd"/>
      <w:r w:rsidR="00AA5177" w:rsidRPr="00AA5177">
        <w:rPr>
          <w:sz w:val="24"/>
        </w:rPr>
        <w:t xml:space="preserve"> принятие решений в рамках своих полномочий</w:t>
      </w:r>
      <w:r w:rsidRPr="00AA5177">
        <w:rPr>
          <w:sz w:val="24"/>
        </w:rPr>
        <w:t>;</w:t>
      </w:r>
    </w:p>
    <w:p w:rsidR="00462FAF" w:rsidRPr="00AA5177" w:rsidRDefault="00F402E1">
      <w:pPr>
        <w:pStyle w:val="a4"/>
        <w:numPr>
          <w:ilvl w:val="0"/>
          <w:numId w:val="1"/>
        </w:numPr>
        <w:tabs>
          <w:tab w:val="left" w:pos="1206"/>
        </w:tabs>
        <w:spacing w:before="104"/>
        <w:ind w:left="1205" w:hanging="240"/>
        <w:rPr>
          <w:sz w:val="24"/>
        </w:rPr>
      </w:pPr>
      <w:r w:rsidRPr="00AA5177">
        <w:rPr>
          <w:sz w:val="24"/>
        </w:rPr>
        <w:t>Внедрение вкладки на школьный сайт «Задай вопрос</w:t>
      </w:r>
      <w:r w:rsidRPr="00AA5177">
        <w:rPr>
          <w:spacing w:val="-4"/>
          <w:sz w:val="24"/>
        </w:rPr>
        <w:t xml:space="preserve"> </w:t>
      </w:r>
      <w:r w:rsidRPr="00AA5177">
        <w:rPr>
          <w:sz w:val="24"/>
        </w:rPr>
        <w:t>учредителю».</w:t>
      </w:r>
    </w:p>
    <w:p w:rsidR="00462FAF" w:rsidRPr="00AA5177" w:rsidRDefault="00AA5177">
      <w:pPr>
        <w:pStyle w:val="a4"/>
        <w:numPr>
          <w:ilvl w:val="0"/>
          <w:numId w:val="1"/>
        </w:numPr>
        <w:tabs>
          <w:tab w:val="left" w:pos="1434"/>
        </w:tabs>
        <w:spacing w:before="138" w:line="360" w:lineRule="auto"/>
        <w:ind w:right="111" w:firstLine="853"/>
        <w:jc w:val="both"/>
        <w:rPr>
          <w:sz w:val="24"/>
        </w:rPr>
      </w:pPr>
      <w:r w:rsidRPr="00AA5177">
        <w:rPr>
          <w:sz w:val="24"/>
        </w:rPr>
        <w:t>Социологический опрос «Отношение учащихся школы к явлениям коррупции»</w:t>
      </w:r>
    </w:p>
    <w:p w:rsidR="00462FAF" w:rsidRDefault="00F402E1">
      <w:pPr>
        <w:pStyle w:val="a3"/>
        <w:spacing w:line="360" w:lineRule="auto"/>
        <w:ind w:right="110" w:firstLine="852"/>
        <w:jc w:val="both"/>
      </w:pPr>
      <w:r>
        <w:t xml:space="preserve">Система работы по обеспечению доступа обучающихся и их родителей к информации о деятельности </w:t>
      </w:r>
      <w:r w:rsidR="00AA5177">
        <w:t>школы-интерната</w:t>
      </w:r>
      <w:r>
        <w:t xml:space="preserve"> привела к следующим результатам: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29"/>
        </w:tabs>
        <w:spacing w:line="360" w:lineRule="auto"/>
        <w:ind w:right="111" w:firstLine="853"/>
        <w:jc w:val="both"/>
        <w:rPr>
          <w:sz w:val="24"/>
        </w:rPr>
      </w:pPr>
      <w:r>
        <w:rPr>
          <w:sz w:val="24"/>
        </w:rPr>
        <w:t>создано информационное пространство о правилах приѐма в школу (сайт, информирование на родительских собраниях 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58"/>
        </w:tabs>
        <w:spacing w:line="360" w:lineRule="auto"/>
        <w:ind w:right="111" w:firstLine="853"/>
        <w:jc w:val="both"/>
        <w:rPr>
          <w:sz w:val="24"/>
        </w:rPr>
      </w:pPr>
      <w:r>
        <w:rPr>
          <w:sz w:val="24"/>
        </w:rPr>
        <w:t>обеспечено непрерывное функционирование сайта для размещения информации о деятельности О</w:t>
      </w:r>
      <w:r w:rsidR="00AA5177">
        <w:rPr>
          <w:sz w:val="24"/>
        </w:rPr>
        <w:t>У</w:t>
      </w:r>
      <w:r>
        <w:rPr>
          <w:sz w:val="24"/>
        </w:rPr>
        <w:t>, об осуществлении мер по противодействию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07"/>
        </w:tabs>
        <w:spacing w:line="362" w:lineRule="auto"/>
        <w:ind w:right="106" w:firstLine="853"/>
        <w:jc w:val="both"/>
        <w:rPr>
          <w:sz w:val="24"/>
        </w:rPr>
      </w:pPr>
      <w:proofErr w:type="gramStart"/>
      <w:r>
        <w:rPr>
          <w:sz w:val="24"/>
        </w:rPr>
        <w:t>достигнута</w:t>
      </w:r>
      <w:proofErr w:type="gramEnd"/>
      <w:r>
        <w:rPr>
          <w:sz w:val="24"/>
        </w:rPr>
        <w:t xml:space="preserve"> удовлетворѐнность всех субъектов образования образовательными </w:t>
      </w:r>
      <w:r>
        <w:rPr>
          <w:spacing w:val="-5"/>
          <w:sz w:val="24"/>
        </w:rPr>
        <w:t xml:space="preserve">услугами </w:t>
      </w:r>
      <w:r>
        <w:rPr>
          <w:sz w:val="24"/>
        </w:rPr>
        <w:t>в О</w:t>
      </w:r>
      <w:r w:rsidR="00AA5177">
        <w:rPr>
          <w:sz w:val="24"/>
        </w:rPr>
        <w:t>У</w:t>
      </w:r>
      <w:r>
        <w:rPr>
          <w:sz w:val="24"/>
        </w:rPr>
        <w:t xml:space="preserve"> - 94%, средний балл - 4, 8 на сайте «Контроль 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услуг»;</w:t>
      </w:r>
    </w:p>
    <w:p w:rsidR="00462FAF" w:rsidRDefault="00F402E1">
      <w:pPr>
        <w:pStyle w:val="a4"/>
        <w:numPr>
          <w:ilvl w:val="0"/>
          <w:numId w:val="2"/>
        </w:numPr>
        <w:tabs>
          <w:tab w:val="left" w:pos="1172"/>
        </w:tabs>
        <w:spacing w:line="360" w:lineRule="auto"/>
        <w:ind w:right="114" w:firstLine="853"/>
        <w:jc w:val="both"/>
        <w:rPr>
          <w:sz w:val="24"/>
        </w:rPr>
      </w:pPr>
      <w:r>
        <w:rPr>
          <w:sz w:val="24"/>
        </w:rPr>
        <w:t>обеспечено стабильное функционирование системы распределения стимулирующих выплат на основе эффективных контрактов, участие педагогов в распределении стимулирующей части фонда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9410D4" w:rsidRDefault="009410D4" w:rsidP="009410D4">
      <w:pPr>
        <w:pStyle w:val="a4"/>
        <w:tabs>
          <w:tab w:val="left" w:pos="1172"/>
        </w:tabs>
        <w:spacing w:line="360" w:lineRule="auto"/>
        <w:ind w:left="0" w:right="114" w:firstLine="0"/>
        <w:jc w:val="both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inline distT="0" distB="0" distL="0" distR="0">
            <wp:extent cx="6621890" cy="8531750"/>
            <wp:effectExtent l="19050" t="0" r="7510" b="0"/>
            <wp:docPr id="1" name="Рисунок 1" descr="C:\Users\User\Desktop\Лок АКТЫ к новому уставу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 АКТЫ к новому уставу\ит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90" cy="85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0D4" w:rsidSect="00462FAF">
      <w:headerReference w:type="default" r:id="rId8"/>
      <w:pgSz w:w="11910" w:h="16840"/>
      <w:pgMar w:top="1040" w:right="46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66" w:rsidRDefault="00A04B66" w:rsidP="00462FAF">
      <w:r>
        <w:separator/>
      </w:r>
    </w:p>
  </w:endnote>
  <w:endnote w:type="continuationSeparator" w:id="0">
    <w:p w:rsidR="00A04B66" w:rsidRDefault="00A04B66" w:rsidP="0046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66" w:rsidRDefault="00A04B66" w:rsidP="00462FAF">
      <w:r>
        <w:separator/>
      </w:r>
    </w:p>
  </w:footnote>
  <w:footnote w:type="continuationSeparator" w:id="0">
    <w:p w:rsidR="00A04B66" w:rsidRDefault="00A04B66" w:rsidP="0046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AF" w:rsidRDefault="00F20B33">
    <w:pPr>
      <w:pStyle w:val="a3"/>
      <w:spacing w:line="14" w:lineRule="auto"/>
      <w:ind w:left="0" w:firstLine="0"/>
      <w:rPr>
        <w:sz w:val="20"/>
      </w:rPr>
    </w:pPr>
    <w:r w:rsidRPr="00F20B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3pt;margin-top:34.5pt;width:9pt;height:13.05pt;z-index:-251658752;mso-position-horizontal-relative:page;mso-position-vertical-relative:page" filled="f" stroked="f">
          <v:textbox inset="0,0,0,0">
            <w:txbxContent>
              <w:p w:rsidR="00462FAF" w:rsidRDefault="00F20B3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402E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10D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0D1"/>
    <w:multiLevelType w:val="hybridMultilevel"/>
    <w:tmpl w:val="4C6C4428"/>
    <w:lvl w:ilvl="0" w:tplc="0E9A823E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4A4E0D6">
      <w:numFmt w:val="bullet"/>
      <w:lvlText w:val="•"/>
      <w:lvlJc w:val="left"/>
      <w:pPr>
        <w:ind w:left="1150" w:hanging="279"/>
      </w:pPr>
      <w:rPr>
        <w:rFonts w:hint="default"/>
        <w:lang w:val="ru-RU" w:eastAsia="ru-RU" w:bidi="ru-RU"/>
      </w:rPr>
    </w:lvl>
    <w:lvl w:ilvl="2" w:tplc="307A3AAA">
      <w:numFmt w:val="bullet"/>
      <w:lvlText w:val="•"/>
      <w:lvlJc w:val="left"/>
      <w:pPr>
        <w:ind w:left="2181" w:hanging="279"/>
      </w:pPr>
      <w:rPr>
        <w:rFonts w:hint="default"/>
        <w:lang w:val="ru-RU" w:eastAsia="ru-RU" w:bidi="ru-RU"/>
      </w:rPr>
    </w:lvl>
    <w:lvl w:ilvl="3" w:tplc="E598B9FC">
      <w:numFmt w:val="bullet"/>
      <w:lvlText w:val="•"/>
      <w:lvlJc w:val="left"/>
      <w:pPr>
        <w:ind w:left="3211" w:hanging="279"/>
      </w:pPr>
      <w:rPr>
        <w:rFonts w:hint="default"/>
        <w:lang w:val="ru-RU" w:eastAsia="ru-RU" w:bidi="ru-RU"/>
      </w:rPr>
    </w:lvl>
    <w:lvl w:ilvl="4" w:tplc="998AE00C">
      <w:numFmt w:val="bullet"/>
      <w:lvlText w:val="•"/>
      <w:lvlJc w:val="left"/>
      <w:pPr>
        <w:ind w:left="4242" w:hanging="279"/>
      </w:pPr>
      <w:rPr>
        <w:rFonts w:hint="default"/>
        <w:lang w:val="ru-RU" w:eastAsia="ru-RU" w:bidi="ru-RU"/>
      </w:rPr>
    </w:lvl>
    <w:lvl w:ilvl="5" w:tplc="D4287872">
      <w:numFmt w:val="bullet"/>
      <w:lvlText w:val="•"/>
      <w:lvlJc w:val="left"/>
      <w:pPr>
        <w:ind w:left="5273" w:hanging="279"/>
      </w:pPr>
      <w:rPr>
        <w:rFonts w:hint="default"/>
        <w:lang w:val="ru-RU" w:eastAsia="ru-RU" w:bidi="ru-RU"/>
      </w:rPr>
    </w:lvl>
    <w:lvl w:ilvl="6" w:tplc="1E6A4070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89D654CE">
      <w:numFmt w:val="bullet"/>
      <w:lvlText w:val="•"/>
      <w:lvlJc w:val="left"/>
      <w:pPr>
        <w:ind w:left="7334" w:hanging="279"/>
      </w:pPr>
      <w:rPr>
        <w:rFonts w:hint="default"/>
        <w:lang w:val="ru-RU" w:eastAsia="ru-RU" w:bidi="ru-RU"/>
      </w:rPr>
    </w:lvl>
    <w:lvl w:ilvl="8" w:tplc="E26C0AB8">
      <w:numFmt w:val="bullet"/>
      <w:lvlText w:val="•"/>
      <w:lvlJc w:val="left"/>
      <w:pPr>
        <w:ind w:left="8365" w:hanging="279"/>
      </w:pPr>
      <w:rPr>
        <w:rFonts w:hint="default"/>
        <w:lang w:val="ru-RU" w:eastAsia="ru-RU" w:bidi="ru-RU"/>
      </w:rPr>
    </w:lvl>
  </w:abstractNum>
  <w:abstractNum w:abstractNumId="1">
    <w:nsid w:val="447212C3"/>
    <w:multiLevelType w:val="hybridMultilevel"/>
    <w:tmpl w:val="0B8E8BC8"/>
    <w:lvl w:ilvl="0" w:tplc="04D6EE2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18B138">
      <w:numFmt w:val="bullet"/>
      <w:lvlText w:val="•"/>
      <w:lvlJc w:val="left"/>
      <w:pPr>
        <w:ind w:left="1150" w:hanging="140"/>
      </w:pPr>
      <w:rPr>
        <w:rFonts w:hint="default"/>
        <w:lang w:val="ru-RU" w:eastAsia="ru-RU" w:bidi="ru-RU"/>
      </w:rPr>
    </w:lvl>
    <w:lvl w:ilvl="2" w:tplc="3304AC9C">
      <w:numFmt w:val="bullet"/>
      <w:lvlText w:val="•"/>
      <w:lvlJc w:val="left"/>
      <w:pPr>
        <w:ind w:left="2181" w:hanging="140"/>
      </w:pPr>
      <w:rPr>
        <w:rFonts w:hint="default"/>
        <w:lang w:val="ru-RU" w:eastAsia="ru-RU" w:bidi="ru-RU"/>
      </w:rPr>
    </w:lvl>
    <w:lvl w:ilvl="3" w:tplc="85CA0132">
      <w:numFmt w:val="bullet"/>
      <w:lvlText w:val="•"/>
      <w:lvlJc w:val="left"/>
      <w:pPr>
        <w:ind w:left="3211" w:hanging="140"/>
      </w:pPr>
      <w:rPr>
        <w:rFonts w:hint="default"/>
        <w:lang w:val="ru-RU" w:eastAsia="ru-RU" w:bidi="ru-RU"/>
      </w:rPr>
    </w:lvl>
    <w:lvl w:ilvl="4" w:tplc="33B64066">
      <w:numFmt w:val="bullet"/>
      <w:lvlText w:val="•"/>
      <w:lvlJc w:val="left"/>
      <w:pPr>
        <w:ind w:left="4242" w:hanging="140"/>
      </w:pPr>
      <w:rPr>
        <w:rFonts w:hint="default"/>
        <w:lang w:val="ru-RU" w:eastAsia="ru-RU" w:bidi="ru-RU"/>
      </w:rPr>
    </w:lvl>
    <w:lvl w:ilvl="5" w:tplc="1B141CF6">
      <w:numFmt w:val="bullet"/>
      <w:lvlText w:val="•"/>
      <w:lvlJc w:val="left"/>
      <w:pPr>
        <w:ind w:left="5273" w:hanging="140"/>
      </w:pPr>
      <w:rPr>
        <w:rFonts w:hint="default"/>
        <w:lang w:val="ru-RU" w:eastAsia="ru-RU" w:bidi="ru-RU"/>
      </w:rPr>
    </w:lvl>
    <w:lvl w:ilvl="6" w:tplc="874874DC">
      <w:numFmt w:val="bullet"/>
      <w:lvlText w:val="•"/>
      <w:lvlJc w:val="left"/>
      <w:pPr>
        <w:ind w:left="6303" w:hanging="140"/>
      </w:pPr>
      <w:rPr>
        <w:rFonts w:hint="default"/>
        <w:lang w:val="ru-RU" w:eastAsia="ru-RU" w:bidi="ru-RU"/>
      </w:rPr>
    </w:lvl>
    <w:lvl w:ilvl="7" w:tplc="A48C3B20">
      <w:numFmt w:val="bullet"/>
      <w:lvlText w:val="•"/>
      <w:lvlJc w:val="left"/>
      <w:pPr>
        <w:ind w:left="7334" w:hanging="140"/>
      </w:pPr>
      <w:rPr>
        <w:rFonts w:hint="default"/>
        <w:lang w:val="ru-RU" w:eastAsia="ru-RU" w:bidi="ru-RU"/>
      </w:rPr>
    </w:lvl>
    <w:lvl w:ilvl="8" w:tplc="C84458CA">
      <w:numFmt w:val="bullet"/>
      <w:lvlText w:val="•"/>
      <w:lvlJc w:val="left"/>
      <w:pPr>
        <w:ind w:left="8365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2FAF"/>
    <w:rsid w:val="001D0B68"/>
    <w:rsid w:val="00462FAF"/>
    <w:rsid w:val="00526B94"/>
    <w:rsid w:val="008D67D7"/>
    <w:rsid w:val="009410D4"/>
    <w:rsid w:val="00A04B66"/>
    <w:rsid w:val="00AA5177"/>
    <w:rsid w:val="00D8685B"/>
    <w:rsid w:val="00F20B33"/>
    <w:rsid w:val="00F402E1"/>
    <w:rsid w:val="00F6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F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FAF"/>
    <w:pPr>
      <w:ind w:left="112" w:firstLine="8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2FAF"/>
    <w:pPr>
      <w:spacing w:before="50"/>
      <w:ind w:left="18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2FAF"/>
    <w:pPr>
      <w:ind w:left="112" w:firstLine="853"/>
    </w:pPr>
  </w:style>
  <w:style w:type="paragraph" w:customStyle="1" w:styleId="TableParagraph">
    <w:name w:val="Table Paragraph"/>
    <w:basedOn w:val="a"/>
    <w:uiPriority w:val="1"/>
    <w:qFormat/>
    <w:rsid w:val="00462FAF"/>
  </w:style>
  <w:style w:type="paragraph" w:styleId="a5">
    <w:name w:val="Balloon Text"/>
    <w:basedOn w:val="a"/>
    <w:link w:val="a6"/>
    <w:uiPriority w:val="99"/>
    <w:semiHidden/>
    <w:unhideWhenUsed/>
    <w:rsid w:val="00526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9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Пенсионного фонда Российской Федерации</vt:lpstr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Пенсионного фонда Российской Федерации</dc:title>
  <dc:creator>user</dc:creator>
  <cp:lastModifiedBy>User</cp:lastModifiedBy>
  <cp:revision>6</cp:revision>
  <cp:lastPrinted>2018-02-05T05:16:00Z</cp:lastPrinted>
  <dcterms:created xsi:type="dcterms:W3CDTF">2018-02-05T04:25:00Z</dcterms:created>
  <dcterms:modified xsi:type="dcterms:W3CDTF">2018-02-05T05:22:00Z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